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Игра  по духовно-нравственному воспитанию</w:t>
      </w:r>
    </w:p>
    <w:p w:rsidR="00000000" w:rsidDel="00000000" w:rsidP="00000000" w:rsidRDefault="00000000" w:rsidRPr="00000000" w14:paraId="0000000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Тема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«Семейные ценности».</w:t>
      </w:r>
    </w:p>
    <w:p w:rsidR="00000000" w:rsidDel="00000000" w:rsidP="00000000" w:rsidRDefault="00000000" w:rsidRPr="00000000" w14:paraId="0000000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Цель игры: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 формировать у детей элементарные представления о том, что такое семья, род и родословная,  семейные традиции и обычаи.</w:t>
      </w:r>
    </w:p>
    <w:p w:rsidR="00000000" w:rsidDel="00000000" w:rsidP="00000000" w:rsidRDefault="00000000" w:rsidRPr="00000000" w14:paraId="00000004">
      <w:pPr>
        <w:spacing w:after="240" w:line="24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Задачи: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before="280" w:line="240" w:lineRule="auto"/>
        <w:ind w:left="180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Развивать умение устанавливать причинно-следственные связи, на основе анализа, учить детей рассуждать, высказывать умозаключения, делать выводы;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120" w:before="280" w:line="240" w:lineRule="auto"/>
        <w:ind w:left="180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Продолжать формировать навык вести диалог между воспитателем и ребенком, между детьми.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before="0" w:line="240" w:lineRule="auto"/>
        <w:ind w:left="180" w:hanging="360"/>
        <w:jc w:val="both"/>
        <w:rPr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Формировать умение слушать собеседника, тем самым воспитывать доброжелательность и корректность поведения.</w:t>
      </w:r>
    </w:p>
    <w:p w:rsidR="00000000" w:rsidDel="00000000" w:rsidP="00000000" w:rsidRDefault="00000000" w:rsidRPr="00000000" w14:paraId="0000000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both"/>
        <w:rPr>
          <w:rFonts w:ascii="Times New Roman" w:cs="Times New Roman" w:eastAsia="Times New Roman" w:hAnsi="Times New Roman"/>
          <w:sz w:val="28"/>
          <w:szCs w:val="28"/>
          <w:shd w:fill="674ea7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ЭТАПЫ ПРОВЕДЕНИЯ ИГРЫ</w:t>
      </w:r>
    </w:p>
    <w:p w:rsidR="00000000" w:rsidDel="00000000" w:rsidP="00000000" w:rsidRDefault="00000000" w:rsidRPr="00000000" w14:paraId="0000000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ознакомление детей с содержанием игры, с дидактическим материалом;</w:t>
      </w:r>
    </w:p>
    <w:p w:rsidR="00000000" w:rsidDel="00000000" w:rsidP="00000000" w:rsidRDefault="00000000" w:rsidRPr="00000000" w14:paraId="0000000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объяснение хода и правил игры;</w:t>
      </w:r>
    </w:p>
    <w:p w:rsidR="00000000" w:rsidDel="00000000" w:rsidP="00000000" w:rsidRDefault="00000000" w:rsidRPr="00000000" w14:paraId="0000000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- показ игровых действий;</w:t>
      </w:r>
    </w:p>
    <w:p w:rsidR="00000000" w:rsidDel="00000000" w:rsidP="00000000" w:rsidRDefault="00000000" w:rsidRPr="00000000" w14:paraId="0000000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Оборудование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Набор включает яркое игровое поле, карточки с вопросами, кубик, фишки разных цветов.</w:t>
      </w:r>
    </w:p>
    <w:p w:rsidR="00000000" w:rsidDel="00000000" w:rsidP="00000000" w:rsidRDefault="00000000" w:rsidRPr="00000000" w14:paraId="0000000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Возрастная группа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8-12 лет</w:t>
      </w:r>
    </w:p>
    <w:p w:rsidR="00000000" w:rsidDel="00000000" w:rsidP="00000000" w:rsidRDefault="00000000" w:rsidRPr="00000000" w14:paraId="0000000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Количество игроков: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2-4 человека</w:t>
      </w:r>
    </w:p>
    <w:p w:rsidR="00000000" w:rsidDel="00000000" w:rsidP="00000000" w:rsidRDefault="00000000" w:rsidRPr="00000000" w14:paraId="00000010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Данная игра поможет детям:</w:t>
      </w:r>
    </w:p>
    <w:p w:rsidR="00000000" w:rsidDel="00000000" w:rsidP="00000000" w:rsidRDefault="00000000" w:rsidRPr="00000000" w14:paraId="0000001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актуализировать знания детей о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highlight w:val="white"/>
          <w:rtl w:val="0"/>
        </w:rPr>
        <w:t xml:space="preserve">духовно-нравственном  развитии посредством приобщения к семейным традициям/ценностям.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;</w:t>
      </w:r>
    </w:p>
    <w:p w:rsidR="00000000" w:rsidDel="00000000" w:rsidP="00000000" w:rsidRDefault="00000000" w:rsidRPr="00000000" w14:paraId="0000001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обогатить и активизировать словарный запас</w:t>
      </w:r>
    </w:p>
    <w:p w:rsidR="00000000" w:rsidDel="00000000" w:rsidP="00000000" w:rsidRDefault="00000000" w:rsidRPr="00000000" w14:paraId="0000001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• развить связную речь, память, память, логическое мышление, воображение, мелкую моторику, умение взаимодействовать друг с другом;</w:t>
      </w:r>
    </w:p>
    <w:p w:rsidR="00000000" w:rsidDel="00000000" w:rsidP="00000000" w:rsidRDefault="00000000" w:rsidRPr="00000000" w14:paraId="0000001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• воспитать уважение к труду взрослых.</w:t>
      </w:r>
    </w:p>
    <w:p w:rsidR="00000000" w:rsidDel="00000000" w:rsidP="00000000" w:rsidRDefault="00000000" w:rsidRPr="00000000" w14:paraId="0000001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Подготовка к игре: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разложить игровое поле, карточки с заданиями, определить очередность хода игроков.</w:t>
      </w:r>
    </w:p>
    <w:p w:rsidR="00000000" w:rsidDel="00000000" w:rsidP="00000000" w:rsidRDefault="00000000" w:rsidRPr="00000000" w14:paraId="0000001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Цель игры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: первым дойти до финиша, вспомнить семейные ценности, актуализировать знания пословиц.</w:t>
      </w:r>
    </w:p>
    <w:p w:rsidR="00000000" w:rsidDel="00000000" w:rsidP="00000000" w:rsidRDefault="00000000" w:rsidRPr="00000000" w14:paraId="00000017">
      <w:pPr>
        <w:jc w:val="both"/>
        <w:rPr>
          <w:rFonts w:ascii="Times New Roman" w:cs="Times New Roman" w:eastAsia="Times New Roman" w:hAnsi="Times New Roman"/>
          <w:sz w:val="28"/>
          <w:szCs w:val="28"/>
          <w:shd w:fill="674ea7" w:val="clear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Правила игры:</w:t>
      </w:r>
    </w:p>
    <w:p w:rsidR="00000000" w:rsidDel="00000000" w:rsidP="00000000" w:rsidRDefault="00000000" w:rsidRPr="00000000" w14:paraId="0000001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1. Первым ходит ребенок, который был определен перед началом игры, затем по очереди.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2. Ходить нужно по кружочкам вперед на то количество, которое выпало на кубике.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3. Если игрок останавливается 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оранжевом поле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то игрок читает об одной из ценностей и приводит пример из жизни или из литературы если: отвечает, то проходит на поле вперед.</w:t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4. Остановившись на поле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shd w:fill="674ea7" w:val="clear"/>
          <w:rtl w:val="0"/>
        </w:rPr>
        <w:t xml:space="preserve">«Упс!»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, игрок должен досказать пословицу, если игрок отвечает правильно, то идет на поле вперед, если нет, то возвращается назад на столько ходов, на сколько показывает стрелка.</w:t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5. Побеждает тот, кто первым придет на финиш.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134" w:top="1134" w:left="1701" w:right="85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